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1C2" w:rsidRDefault="00812543" w:rsidP="00E100A5">
      <w:pPr>
        <w:jc w:val="center"/>
        <w:rPr>
          <w:rFonts w:ascii="Times New Roman" w:hAnsi="Times New Roman" w:cs="Times New Roman"/>
          <w:b/>
          <w:sz w:val="24"/>
          <w:szCs w:val="24"/>
        </w:rPr>
      </w:pPr>
      <w:r>
        <w:rPr>
          <w:rFonts w:ascii="Times New Roman" w:hAnsi="Times New Roman" w:cs="Times New Roman"/>
          <w:b/>
          <w:sz w:val="24"/>
          <w:szCs w:val="24"/>
        </w:rPr>
        <w:t xml:space="preserve">Тема </w:t>
      </w:r>
      <w:r w:rsidR="00984B50">
        <w:rPr>
          <w:rFonts w:ascii="Times New Roman" w:hAnsi="Times New Roman" w:cs="Times New Roman"/>
          <w:b/>
          <w:sz w:val="24"/>
          <w:szCs w:val="24"/>
        </w:rPr>
        <w:t>1. Предмет и метод политологии</w:t>
      </w:r>
      <w:bookmarkStart w:id="0" w:name="_GoBack"/>
      <w:bookmarkEnd w:id="0"/>
    </w:p>
    <w:p w:rsidR="0028001D" w:rsidRPr="0028001D" w:rsidRDefault="0028001D" w:rsidP="0028001D">
      <w:pPr>
        <w:jc w:val="both"/>
        <w:rPr>
          <w:rFonts w:ascii="Times New Roman" w:hAnsi="Times New Roman" w:cs="Times New Roman"/>
          <w:sz w:val="24"/>
          <w:szCs w:val="24"/>
        </w:rPr>
      </w:pPr>
      <w:r w:rsidRPr="003E6D0E">
        <w:rPr>
          <w:rFonts w:ascii="Times New Roman" w:hAnsi="Times New Roman" w:cs="Times New Roman"/>
          <w:b/>
          <w:sz w:val="24"/>
          <w:szCs w:val="24"/>
        </w:rPr>
        <w:t>Политология</w:t>
      </w:r>
      <w:r w:rsidRPr="0028001D">
        <w:rPr>
          <w:rFonts w:ascii="Times New Roman" w:hAnsi="Times New Roman" w:cs="Times New Roman"/>
          <w:sz w:val="24"/>
          <w:szCs w:val="24"/>
        </w:rPr>
        <w:t xml:space="preserve"> — представляет собой особую междисциплинарную область обществоведческого знания, дающую системное представление о политико-властной организации и функционировании общества.</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Политология опирается на выводы и интегрирует знания таких самостоятельных дисциплин, как политическая </w:t>
      </w:r>
      <w:hyperlink r:id="rId6" w:tooltip="Философия" w:history="1">
        <w:r w:rsidRPr="0028001D">
          <w:rPr>
            <w:rStyle w:val="a6"/>
            <w:rFonts w:ascii="Times New Roman" w:hAnsi="Times New Roman" w:cs="Times New Roman"/>
            <w:color w:val="auto"/>
            <w:sz w:val="24"/>
            <w:szCs w:val="24"/>
          </w:rPr>
          <w:t>философия</w:t>
        </w:r>
      </w:hyperlink>
      <w:r w:rsidRPr="0028001D">
        <w:rPr>
          <w:rFonts w:ascii="Times New Roman" w:hAnsi="Times New Roman" w:cs="Times New Roman"/>
          <w:sz w:val="24"/>
          <w:szCs w:val="24"/>
        </w:rPr>
        <w:t>, политическая </w:t>
      </w:r>
      <w:hyperlink r:id="rId7" w:tooltip="Социология" w:history="1">
        <w:r w:rsidRPr="0028001D">
          <w:rPr>
            <w:rStyle w:val="a6"/>
            <w:rFonts w:ascii="Times New Roman" w:hAnsi="Times New Roman" w:cs="Times New Roman"/>
            <w:color w:val="auto"/>
            <w:sz w:val="24"/>
            <w:szCs w:val="24"/>
          </w:rPr>
          <w:t>социология</w:t>
        </w:r>
      </w:hyperlink>
      <w:r w:rsidRPr="0028001D">
        <w:rPr>
          <w:rFonts w:ascii="Times New Roman" w:hAnsi="Times New Roman" w:cs="Times New Roman"/>
          <w:sz w:val="24"/>
          <w:szCs w:val="24"/>
        </w:rPr>
        <w:t>, политическая </w:t>
      </w:r>
      <w:hyperlink r:id="rId8" w:tooltip="Психология" w:history="1">
        <w:r w:rsidRPr="0028001D">
          <w:rPr>
            <w:rStyle w:val="a6"/>
            <w:rFonts w:ascii="Times New Roman" w:hAnsi="Times New Roman" w:cs="Times New Roman"/>
            <w:color w:val="auto"/>
            <w:sz w:val="24"/>
            <w:szCs w:val="24"/>
          </w:rPr>
          <w:t>психология</w:t>
        </w:r>
      </w:hyperlink>
      <w:r w:rsidRPr="0028001D">
        <w:rPr>
          <w:rFonts w:ascii="Times New Roman" w:hAnsi="Times New Roman" w:cs="Times New Roman"/>
          <w:sz w:val="24"/>
          <w:szCs w:val="24"/>
        </w:rPr>
        <w:t> и т.д.</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Политология - не только теоретико-познавательная, но и прикладная наука. Используя богатый арсенал политико-социологических методов сбора, анализа и обработки информации прикладники-политологи всесторонне исследуют реальную политическую жизнь и политическую конъюнктуру, “выдавая” в качестве конечного общественно потребляемого продукта объективные экспертно-аналитические оценки и рекомендации по решению практических задач, а также </w:t>
      </w:r>
      <w:proofErr w:type="spellStart"/>
      <w:r w:rsidRPr="0028001D">
        <w:rPr>
          <w:rFonts w:ascii="Times New Roman" w:hAnsi="Times New Roman" w:cs="Times New Roman"/>
          <w:sz w:val="24"/>
          <w:szCs w:val="24"/>
        </w:rPr>
        <w:t>разновариантные</w:t>
      </w:r>
      <w:proofErr w:type="spellEnd"/>
      <w:r w:rsidRPr="0028001D">
        <w:rPr>
          <w:rFonts w:ascii="Times New Roman" w:hAnsi="Times New Roman" w:cs="Times New Roman"/>
          <w:sz w:val="24"/>
          <w:szCs w:val="24"/>
        </w:rPr>
        <w:t xml:space="preserve"> (краткосрочные и долгосрочные) прогнозы будущего развития событий.</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Политология — это и мировоззренческая дисциплина. Осваивая политические знания, человек становится политически грамотным, приобретает способность рационально-критически осмысливать политические процессы, свободно самоопределяться и </w:t>
      </w:r>
      <w:proofErr w:type="spellStart"/>
      <w:r w:rsidRPr="0028001D">
        <w:rPr>
          <w:rFonts w:ascii="Times New Roman" w:hAnsi="Times New Roman" w:cs="Times New Roman"/>
          <w:sz w:val="24"/>
          <w:szCs w:val="24"/>
        </w:rPr>
        <w:t>самоидентифицироваться</w:t>
      </w:r>
      <w:proofErr w:type="spellEnd"/>
      <w:r w:rsidRPr="0028001D">
        <w:rPr>
          <w:rFonts w:ascii="Times New Roman" w:hAnsi="Times New Roman" w:cs="Times New Roman"/>
          <w:sz w:val="24"/>
          <w:szCs w:val="24"/>
        </w:rPr>
        <w:t xml:space="preserve"> в условиях политического выбора и т.д.</w:t>
      </w:r>
    </w:p>
    <w:p w:rsidR="0028001D" w:rsidRPr="003E6D0E" w:rsidRDefault="0028001D" w:rsidP="0028001D">
      <w:pPr>
        <w:jc w:val="both"/>
        <w:rPr>
          <w:rFonts w:ascii="Times New Roman" w:hAnsi="Times New Roman" w:cs="Times New Roman"/>
          <w:b/>
          <w:sz w:val="24"/>
          <w:szCs w:val="24"/>
        </w:rPr>
      </w:pPr>
      <w:r w:rsidRPr="003E6D0E">
        <w:rPr>
          <w:rFonts w:ascii="Times New Roman" w:hAnsi="Times New Roman" w:cs="Times New Roman"/>
          <w:b/>
          <w:sz w:val="24"/>
          <w:szCs w:val="24"/>
        </w:rPr>
        <w:t>Объект и предмет политологии</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Необходимо различать такие понятия, как объект и предмет исследования. Объект исследования — это некая объективная реальность, независимая от познающего субъекта. Предмет исследования — это то, на что непосредственно направлено исследование, это определенное свойство, качество, грань объекта. Если объект, как уже говорилось, не зависит от познающего субъекта, то предмет выбирается в зависимости от целей и задач исследования конкретной науки (конкретного исследования).</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Один и тот же объект может исследоваться различными науками. Например, социальный класс может стать объектом исследования таких наук, как психология, </w:t>
      </w:r>
      <w:hyperlink r:id="rId9" w:tooltip="Социальная психология" w:history="1">
        <w:r w:rsidRPr="0028001D">
          <w:rPr>
            <w:rStyle w:val="a6"/>
            <w:rFonts w:ascii="Times New Roman" w:hAnsi="Times New Roman" w:cs="Times New Roman"/>
            <w:color w:val="auto"/>
            <w:sz w:val="24"/>
            <w:szCs w:val="24"/>
          </w:rPr>
          <w:t>социальная психология</w:t>
        </w:r>
      </w:hyperlink>
      <w:r w:rsidRPr="0028001D">
        <w:rPr>
          <w:rFonts w:ascii="Times New Roman" w:hAnsi="Times New Roman" w:cs="Times New Roman"/>
          <w:sz w:val="24"/>
          <w:szCs w:val="24"/>
        </w:rPr>
        <w:t>, социология, политология, этнология и др. Но каждая из этих наук в едином объекте имеет свой предмет, свои методы исследования. Так, философия, как наука умозрительная, созерцательная, исследует «вечные» проблемы человеческого бытия; история — хронологию развития общества через призму тех или иных исторических событий; экономика — различные аспекты экономической сферы общества.</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Политология </w:t>
      </w:r>
      <w:proofErr w:type="gramStart"/>
      <w:r w:rsidRPr="0028001D">
        <w:rPr>
          <w:rFonts w:ascii="Times New Roman" w:hAnsi="Times New Roman" w:cs="Times New Roman"/>
          <w:sz w:val="24"/>
          <w:szCs w:val="24"/>
        </w:rPr>
        <w:t>изучает</w:t>
      </w:r>
      <w:proofErr w:type="gramEnd"/>
      <w:r w:rsidRPr="0028001D">
        <w:rPr>
          <w:rFonts w:ascii="Times New Roman" w:hAnsi="Times New Roman" w:cs="Times New Roman"/>
          <w:sz w:val="24"/>
          <w:szCs w:val="24"/>
        </w:rPr>
        <w:t> прежде всего политическую сферу жизнедеятельности людей: политическую структуру, политические институты и отношения, политические качества личности, политическое повеление, политическую культуру и т. д. Следовательно, объектом исследования политологии является политическая сфера общества, как независящая от исследователя объективная реальность. В качестве предмета конкретного политического исследования мы можем выбрать любой аспект политической сферы общества, например политическую культуру граждан или политические институты.</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lastRenderedPageBreak/>
        <w:t>Итак, предметом политологии являются политические институты и отношения, закономерности функционирования политической системы, политические процессы, политические конфликты, политическая культура, политические классы и т. д.</w:t>
      </w:r>
    </w:p>
    <w:p w:rsidR="0028001D" w:rsidRPr="003E6D0E" w:rsidRDefault="0028001D" w:rsidP="0028001D">
      <w:pPr>
        <w:jc w:val="both"/>
        <w:rPr>
          <w:rFonts w:ascii="Times New Roman" w:hAnsi="Times New Roman" w:cs="Times New Roman"/>
          <w:b/>
          <w:sz w:val="24"/>
          <w:szCs w:val="24"/>
        </w:rPr>
      </w:pPr>
      <w:bookmarkStart w:id="1" w:name="a3"/>
      <w:bookmarkEnd w:id="1"/>
      <w:r w:rsidRPr="003E6D0E">
        <w:rPr>
          <w:rFonts w:ascii="Times New Roman" w:hAnsi="Times New Roman" w:cs="Times New Roman"/>
          <w:b/>
          <w:sz w:val="24"/>
          <w:szCs w:val="24"/>
        </w:rPr>
        <w:t>Методы и направления исследования политологии</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Политология — многофункциональная наука. Поэтому в своих исследованиях она использует различные направления и методы.</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Одним из основных направлений является исследование политических институтов. Оно предполагает изучение таких явлений, как государство, политическая власть, право, политические партии, политические и общественно-политические движения и другие формализованные и неформализованные политические институты. Политические институты (от лат. </w:t>
      </w:r>
      <w:proofErr w:type="spellStart"/>
      <w:r w:rsidRPr="0028001D">
        <w:rPr>
          <w:rFonts w:ascii="Times New Roman" w:hAnsi="Times New Roman" w:cs="Times New Roman"/>
          <w:sz w:val="24"/>
          <w:szCs w:val="24"/>
        </w:rPr>
        <w:t>institutum</w:t>
      </w:r>
      <w:proofErr w:type="spellEnd"/>
      <w:r w:rsidRPr="0028001D">
        <w:rPr>
          <w:rFonts w:ascii="Times New Roman" w:hAnsi="Times New Roman" w:cs="Times New Roman"/>
          <w:sz w:val="24"/>
          <w:szCs w:val="24"/>
        </w:rPr>
        <w:t> - установление, учреждение) — это совокупность устоявшихся правил, норм, традиций, принципов, регулируемые процессы и отношения в той или иной области политики. Например, институт президентства регламентирует процедуру избрания президента, пределы его компетенции, способы переизбрания или отстранения его от должности и т. д.</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Другим направлением является исследование политических процессов и явлений. Это направление предполагает выявление и анализ объективных законов и закономерностей развития политической системы общества, а также разработку различных политических технологий для их практического применения.</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Третьим направлением является исследование: </w:t>
      </w:r>
      <w:hyperlink r:id="rId10" w:tooltip="Политическое сознание" w:history="1">
        <w:r w:rsidRPr="0028001D">
          <w:rPr>
            <w:rStyle w:val="a6"/>
            <w:rFonts w:ascii="Times New Roman" w:hAnsi="Times New Roman" w:cs="Times New Roman"/>
            <w:color w:val="auto"/>
            <w:sz w:val="24"/>
            <w:szCs w:val="24"/>
          </w:rPr>
          <w:t>политического сознания</w:t>
        </w:r>
      </w:hyperlink>
      <w:r w:rsidRPr="0028001D">
        <w:rPr>
          <w:rFonts w:ascii="Times New Roman" w:hAnsi="Times New Roman" w:cs="Times New Roman"/>
          <w:sz w:val="24"/>
          <w:szCs w:val="24"/>
        </w:rPr>
        <w:t>, политической психологии и идеологии, политической культуры, политического поведения людей и его мотивации, а также способов коммуникации и управления всеми этими явлениями.</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В качестве самостоятельного направления можно выделить политические исследования внешнеполитической деятельности государства и международного политического процесса.</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Применение тех или иных методов в политической науке обусловлено ходом ее исторического развития и наличием в «арсенале» человечества конкретных методов исследования.</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Первые попытки теоретического обобщения знаний о политике основывались на философско-этических (в основном умозрительных) идеях и представлениях. Представителей философско-этического направления (Платон, Аристотель) в большей мере интересовали проблемы не реального государства, а то, каким оно должно быть в идеале. В Средние века, </w:t>
      </w:r>
      <w:proofErr w:type="spellStart"/>
      <w:r w:rsidRPr="0028001D">
        <w:rPr>
          <w:rFonts w:ascii="Times New Roman" w:hAnsi="Times New Roman" w:cs="Times New Roman"/>
          <w:sz w:val="24"/>
          <w:szCs w:val="24"/>
        </w:rPr>
        <w:t>когд</w:t>
      </w:r>
      <w:proofErr w:type="spellEnd"/>
      <w:r w:rsidRPr="0028001D">
        <w:rPr>
          <w:rFonts w:ascii="Times New Roman" w:hAnsi="Times New Roman" w:cs="Times New Roman"/>
          <w:sz w:val="24"/>
          <w:szCs w:val="24"/>
        </w:rPr>
        <w:t xml:space="preserve"> в Западной Европе доминировали религиозные концепции, политическая мысль развивалась в рамках теологической парадигмы. Поэтому политические теории и представления интерпретировались как одна из сфер теологии, в которой высшей инстанцией является Бог.</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Зарождение гражданской концепции политической мысли (XVII-XVIII вв.) дало мощный толчок для возникновения и развития новых методов исследования политических процессов. В своих трудах Дж. Локк, Ш. Монтескье, Э. </w:t>
      </w:r>
      <w:proofErr w:type="spellStart"/>
      <w:r w:rsidRPr="0028001D">
        <w:rPr>
          <w:rFonts w:ascii="Times New Roman" w:hAnsi="Times New Roman" w:cs="Times New Roman"/>
          <w:sz w:val="24"/>
          <w:szCs w:val="24"/>
        </w:rPr>
        <w:t>Берк</w:t>
      </w:r>
      <w:proofErr w:type="spellEnd"/>
      <w:r w:rsidRPr="0028001D">
        <w:rPr>
          <w:rFonts w:ascii="Times New Roman" w:hAnsi="Times New Roman" w:cs="Times New Roman"/>
          <w:sz w:val="24"/>
          <w:szCs w:val="24"/>
        </w:rPr>
        <w:t xml:space="preserve"> заложили основы </w:t>
      </w:r>
      <w:r w:rsidRPr="0028001D">
        <w:rPr>
          <w:rFonts w:ascii="Times New Roman" w:hAnsi="Times New Roman" w:cs="Times New Roman"/>
          <w:sz w:val="24"/>
          <w:szCs w:val="24"/>
        </w:rPr>
        <w:lastRenderedPageBreak/>
        <w:t>институционального метода в политологии. В XIX — начале XX в. этот метод был одним из ведущих в политических исследованиях.</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Институциональный</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Институциональный метод ориентируется на исследование политических институтов: государства, партий, политических организаций и движений, избирательных систем и иных регуляторов политической деятельности и политического процесса. Институционализация — это процесс упорядочения, стандартизации и формализации социальных отношений в определенной сфере жизнедеятельности. Она предполагает, что большинство членов общества признают легитимность (правомерность) данного социального института, что организационное (правовое) оформление социальных отношений, установление общих правил, регулирующих жизнедеятельность людей, обеспечивает предсказуемое поведение субъектов социального взаимодействия. Институциональный метод способствует исследованию процесса институционализации.</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В политологии институциональный метод используется для исследования политических институтов с точки зрения их правовой законности и общественной легитимности и взаимной совместимости. При этом концепция институционального соглашения имеет ключевое значение для общественного развития. Нарушение общепринятых институциональных норм или введение новых «правил игры», без достаточных на то оснований, может привести </w:t>
      </w:r>
      <w:proofErr w:type="gramStart"/>
      <w:r w:rsidRPr="0028001D">
        <w:rPr>
          <w:rFonts w:ascii="Times New Roman" w:hAnsi="Times New Roman" w:cs="Times New Roman"/>
          <w:sz w:val="24"/>
          <w:szCs w:val="24"/>
        </w:rPr>
        <w:t>к</w:t>
      </w:r>
      <w:proofErr w:type="gramEnd"/>
      <w:r w:rsidRPr="0028001D">
        <w:rPr>
          <w:rFonts w:ascii="Times New Roman" w:hAnsi="Times New Roman" w:cs="Times New Roman"/>
          <w:sz w:val="24"/>
          <w:szCs w:val="24"/>
        </w:rPr>
        <w:t xml:space="preserve"> </w:t>
      </w:r>
      <w:proofErr w:type="gramStart"/>
      <w:r w:rsidRPr="0028001D">
        <w:rPr>
          <w:rFonts w:ascii="Times New Roman" w:hAnsi="Times New Roman" w:cs="Times New Roman"/>
          <w:sz w:val="24"/>
          <w:szCs w:val="24"/>
        </w:rPr>
        <w:t>различного</w:t>
      </w:r>
      <w:proofErr w:type="gramEnd"/>
      <w:r w:rsidRPr="0028001D">
        <w:rPr>
          <w:rFonts w:ascii="Times New Roman" w:hAnsi="Times New Roman" w:cs="Times New Roman"/>
          <w:sz w:val="24"/>
          <w:szCs w:val="24"/>
        </w:rPr>
        <w:t xml:space="preserve"> рода социальным конфликтам. Институциональный метод позволяет рассматривать политическую сферу как систему социальных институтов, имеющих свои «</w:t>
      </w:r>
      <w:proofErr w:type="spellStart"/>
      <w:r w:rsidRPr="0028001D">
        <w:rPr>
          <w:rFonts w:ascii="Times New Roman" w:hAnsi="Times New Roman" w:cs="Times New Roman"/>
          <w:sz w:val="24"/>
          <w:szCs w:val="24"/>
        </w:rPr>
        <w:t>институционализированные</w:t>
      </w:r>
      <w:proofErr w:type="spellEnd"/>
      <w:r w:rsidRPr="0028001D">
        <w:rPr>
          <w:rFonts w:ascii="Times New Roman" w:hAnsi="Times New Roman" w:cs="Times New Roman"/>
          <w:sz w:val="24"/>
          <w:szCs w:val="24"/>
        </w:rPr>
        <w:t>» структуры и правила функционирования.</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 возникновением социологии как науки в середине XIX в. социологические методы начинают применяться и в политических исследованиях. Эти методы широко используются и в настоящее время.</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Социологический</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Социологические методы предполагают выявление социальной обусловленности политических явлений, позволяют раскрыть социальную природу власти, определить политику как взаимодействие больших социальных общностей. Основанные на конкретных социологических исследованиях (сборе и анализе реальных фактов), социологические методы заложили основу прикладной политологии, ориентированной на практическое применение результатов исследования.</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Сравнительный</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Сравнительный (компаративный) метод использовался еще в античные времена. Так, Платон и Аристотель на основании сравнения различных политических режимов определяли «правильные» и «неправильные» формы государства и конструировали в своих трудах наиболее совершенные (идеальные), по их мнению, формы государственного устройства. В настоящее время сравнительный метод широко используется в политических исследованиях, а сравнительная политология </w:t>
      </w:r>
      <w:proofErr w:type="gramStart"/>
      <w:r w:rsidRPr="0028001D">
        <w:rPr>
          <w:rFonts w:ascii="Times New Roman" w:hAnsi="Times New Roman" w:cs="Times New Roman"/>
          <w:sz w:val="24"/>
          <w:szCs w:val="24"/>
        </w:rPr>
        <w:t xml:space="preserve">является </w:t>
      </w:r>
      <w:r w:rsidRPr="0028001D">
        <w:rPr>
          <w:rFonts w:ascii="Times New Roman" w:hAnsi="Times New Roman" w:cs="Times New Roman"/>
          <w:sz w:val="24"/>
          <w:szCs w:val="24"/>
        </w:rPr>
        <w:lastRenderedPageBreak/>
        <w:t>относительно самостоятельным научным направлением в структуре обшей</w:t>
      </w:r>
      <w:proofErr w:type="gramEnd"/>
      <w:r w:rsidRPr="0028001D">
        <w:rPr>
          <w:rFonts w:ascii="Times New Roman" w:hAnsi="Times New Roman" w:cs="Times New Roman"/>
          <w:sz w:val="24"/>
          <w:szCs w:val="24"/>
        </w:rPr>
        <w:t xml:space="preserve"> политической науки.</w:t>
      </w:r>
    </w:p>
    <w:p w:rsidR="0028001D" w:rsidRPr="0028001D" w:rsidRDefault="0028001D" w:rsidP="0028001D">
      <w:pPr>
        <w:jc w:val="both"/>
        <w:rPr>
          <w:rFonts w:ascii="Times New Roman" w:hAnsi="Times New Roman" w:cs="Times New Roman"/>
          <w:sz w:val="24"/>
          <w:szCs w:val="24"/>
        </w:rPr>
      </w:pPr>
      <w:proofErr w:type="gramStart"/>
      <w:r w:rsidRPr="0028001D">
        <w:rPr>
          <w:rFonts w:ascii="Times New Roman" w:hAnsi="Times New Roman" w:cs="Times New Roman"/>
          <w:sz w:val="24"/>
          <w:szCs w:val="24"/>
        </w:rPr>
        <w:t>Суть сравнительного метода заключается в сравнении (сопоставлении) однотипных и различных политических явлений, например политических режимов, партий, движений, политических систем, способов разработки, принятия и реализации политических решений и т. д. Сравнение позволяет выявлять общее и особенное в исследуемых объектах, более объективно оценивать существующие реалии, определять закономерности развития наблюдаемых явлений, находить наиболее оптимальные варианты решения существующих проблем.</w:t>
      </w:r>
      <w:proofErr w:type="gramEnd"/>
      <w:r w:rsidRPr="0028001D">
        <w:rPr>
          <w:rFonts w:ascii="Times New Roman" w:hAnsi="Times New Roman" w:cs="Times New Roman"/>
          <w:sz w:val="24"/>
          <w:szCs w:val="24"/>
        </w:rPr>
        <w:t xml:space="preserve"> Так, в мире существует около 200 независимых государств, каждое из которых обладает своими характерными особенностями. Сравнительный метод позволяет из всего многообразия различных ситуаций выбрать в каждом из государств отличные и сходные черты, </w:t>
      </w:r>
      <w:proofErr w:type="spellStart"/>
      <w:r w:rsidRPr="0028001D">
        <w:rPr>
          <w:rFonts w:ascii="Times New Roman" w:hAnsi="Times New Roman" w:cs="Times New Roman"/>
          <w:sz w:val="24"/>
          <w:szCs w:val="24"/>
        </w:rPr>
        <w:t>типологизировать</w:t>
      </w:r>
      <w:proofErr w:type="spellEnd"/>
      <w:r w:rsidRPr="0028001D">
        <w:rPr>
          <w:rFonts w:ascii="Times New Roman" w:hAnsi="Times New Roman" w:cs="Times New Roman"/>
          <w:sz w:val="24"/>
          <w:szCs w:val="24"/>
        </w:rPr>
        <w:t xml:space="preserve"> сходные явления, выявить возможные альтернативы, использовать опыт других стран и народов.</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Это не означает, что исследователи и политики должны заимствовать удачный опыт других. Такие эксперименты, как правило, приводят к плачевным результатам. Однако проведение сравнения между государствами помогает объяснить то или иное политическое явление и находить способы решения возникших проблем.</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Сравнение — это средство приобретения знаний. «Все познается в сравнении», — гласит народная мудрость. Как отдельный человек определяет свое социальное положение и свои индивидуальные качества путем многочисленных сравнений и сопоставлений, так и страна может судить о своем положении в мире путем сравнения с другими странами, и здесь не обойтись без исторических аналогий.</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Сравнение способствует росту национального самосознания. Если граждане видят, что в других странах люди живут в более комфортных условиях, то у них могут возникнуть вопросы и претензии к правящей элите своей страны. Во многом по этой причине коммунистический режим в СССР не позволял своим гражданам свободно выезжать из страны: сравнение было явно не в пользу «строителей коммунизма».</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Кроме того, сравнение помогает вырабатывать универсальные представления о политических явлениях и мыслить аналитически.</w:t>
      </w:r>
    </w:p>
    <w:p w:rsidR="0028001D" w:rsidRPr="0028001D" w:rsidRDefault="0028001D" w:rsidP="0028001D">
      <w:pPr>
        <w:jc w:val="both"/>
        <w:rPr>
          <w:rFonts w:ascii="Times New Roman" w:hAnsi="Times New Roman" w:cs="Times New Roman"/>
          <w:sz w:val="24"/>
          <w:szCs w:val="24"/>
        </w:rPr>
      </w:pPr>
      <w:proofErr w:type="spellStart"/>
      <w:r w:rsidRPr="0028001D">
        <w:rPr>
          <w:rFonts w:ascii="Times New Roman" w:hAnsi="Times New Roman" w:cs="Times New Roman"/>
          <w:sz w:val="24"/>
          <w:szCs w:val="24"/>
        </w:rPr>
        <w:t>Бихевиористический</w:t>
      </w:r>
      <w:proofErr w:type="spellEnd"/>
    </w:p>
    <w:p w:rsidR="0028001D" w:rsidRPr="0028001D" w:rsidRDefault="0028001D" w:rsidP="0028001D">
      <w:pPr>
        <w:jc w:val="both"/>
        <w:rPr>
          <w:rFonts w:ascii="Times New Roman" w:hAnsi="Times New Roman" w:cs="Times New Roman"/>
          <w:sz w:val="24"/>
          <w:szCs w:val="24"/>
        </w:rPr>
      </w:pPr>
      <w:proofErr w:type="spellStart"/>
      <w:r w:rsidRPr="0028001D">
        <w:rPr>
          <w:rFonts w:ascii="Times New Roman" w:hAnsi="Times New Roman" w:cs="Times New Roman"/>
          <w:sz w:val="24"/>
          <w:szCs w:val="24"/>
        </w:rPr>
        <w:t>Бихевиористический</w:t>
      </w:r>
      <w:proofErr w:type="spellEnd"/>
      <w:r w:rsidRPr="0028001D">
        <w:rPr>
          <w:rFonts w:ascii="Times New Roman" w:hAnsi="Times New Roman" w:cs="Times New Roman"/>
          <w:sz w:val="24"/>
          <w:szCs w:val="24"/>
        </w:rPr>
        <w:t xml:space="preserve"> метод основывается на эмпирических наблюдениях за социальным поведением индивидов и групп. При этом приоритет отдается изучению индивидуальных характеристик. Этот метод способствовал изучению электорального поведения избирателей и разработке предвыборных технологий. Бихевиоризм внес значительный вклад в развитие эмпирических методов исследования в политике, способствовал становлению и развитию прикладной политологии.</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К недостаткам бихевиоризма можно отнести то, что он отдает приоритет исследованию оторванных (</w:t>
      </w:r>
      <w:proofErr w:type="spellStart"/>
      <w:r w:rsidRPr="0028001D">
        <w:rPr>
          <w:rFonts w:ascii="Times New Roman" w:hAnsi="Times New Roman" w:cs="Times New Roman"/>
          <w:sz w:val="24"/>
          <w:szCs w:val="24"/>
        </w:rPr>
        <w:t>атомизированных</w:t>
      </w:r>
      <w:proofErr w:type="spellEnd"/>
      <w:r w:rsidRPr="0028001D">
        <w:rPr>
          <w:rFonts w:ascii="Times New Roman" w:hAnsi="Times New Roman" w:cs="Times New Roman"/>
          <w:sz w:val="24"/>
          <w:szCs w:val="24"/>
        </w:rPr>
        <w:t xml:space="preserve">) от общей социальной структуры и социокультурной среды индивидов и групп, отвергает исторические традиции народов и моральные принципы в угоду «голой» рациональности. По мнению Л. С. Панарина, бихевиоризм </w:t>
      </w:r>
      <w:r w:rsidRPr="0028001D">
        <w:rPr>
          <w:rFonts w:ascii="Times New Roman" w:hAnsi="Times New Roman" w:cs="Times New Roman"/>
          <w:sz w:val="24"/>
          <w:szCs w:val="24"/>
        </w:rPr>
        <w:lastRenderedPageBreak/>
        <w:t>является наиболее приемлемым для американского общества — общества, лишенного естественных исторических корней. «</w:t>
      </w:r>
      <w:proofErr w:type="spellStart"/>
      <w:r w:rsidRPr="0028001D">
        <w:rPr>
          <w:rFonts w:ascii="Times New Roman" w:hAnsi="Times New Roman" w:cs="Times New Roman"/>
          <w:sz w:val="24"/>
          <w:szCs w:val="24"/>
        </w:rPr>
        <w:t>Бихевиористский</w:t>
      </w:r>
      <w:proofErr w:type="spellEnd"/>
      <w:r w:rsidRPr="0028001D">
        <w:rPr>
          <w:rFonts w:ascii="Times New Roman" w:hAnsi="Times New Roman" w:cs="Times New Roman"/>
          <w:sz w:val="24"/>
          <w:szCs w:val="24"/>
        </w:rPr>
        <w:t xml:space="preserve"> индивид-атом знает только внешние ограничения, связанные с давлением других атомов. В этой роли он не чувствует себя связанным ни традициями, ни моралью, ни какими-либо ценностями. Он чувствует себя свободным игроком, которому важно обставить всех остальных».</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Системный анализ в политологии</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Системный анализ был разработан представителями естественных наук в 30-х гг. прошлого века. В 40-50-х гг. благодаря трудам Т. </w:t>
      </w:r>
      <w:proofErr w:type="spellStart"/>
      <w:r w:rsidRPr="0028001D">
        <w:rPr>
          <w:rFonts w:ascii="Times New Roman" w:hAnsi="Times New Roman" w:cs="Times New Roman"/>
          <w:sz w:val="24"/>
          <w:szCs w:val="24"/>
        </w:rPr>
        <w:t>Парсонса</w:t>
      </w:r>
      <w:proofErr w:type="spellEnd"/>
      <w:r w:rsidRPr="0028001D">
        <w:rPr>
          <w:rFonts w:ascii="Times New Roman" w:hAnsi="Times New Roman" w:cs="Times New Roman"/>
          <w:sz w:val="24"/>
          <w:szCs w:val="24"/>
        </w:rPr>
        <w:t xml:space="preserve">, Р. Мертона, Дж. </w:t>
      </w:r>
      <w:proofErr w:type="spellStart"/>
      <w:r w:rsidRPr="0028001D">
        <w:rPr>
          <w:rFonts w:ascii="Times New Roman" w:hAnsi="Times New Roman" w:cs="Times New Roman"/>
          <w:sz w:val="24"/>
          <w:szCs w:val="24"/>
        </w:rPr>
        <w:t>Хоманса</w:t>
      </w:r>
      <w:proofErr w:type="spellEnd"/>
      <w:r w:rsidRPr="0028001D">
        <w:rPr>
          <w:rFonts w:ascii="Times New Roman" w:hAnsi="Times New Roman" w:cs="Times New Roman"/>
          <w:sz w:val="24"/>
          <w:szCs w:val="24"/>
        </w:rPr>
        <w:t xml:space="preserve"> и других исследователей он находит свое применение в социологии. Начиная с 50-60-х гг. системный анализ используется и в политологии (Д. </w:t>
      </w:r>
      <w:proofErr w:type="spellStart"/>
      <w:r w:rsidRPr="0028001D">
        <w:rPr>
          <w:rFonts w:ascii="Times New Roman" w:hAnsi="Times New Roman" w:cs="Times New Roman"/>
          <w:sz w:val="24"/>
          <w:szCs w:val="24"/>
        </w:rPr>
        <w:t>Истон</w:t>
      </w:r>
      <w:proofErr w:type="spellEnd"/>
      <w:r w:rsidRPr="0028001D">
        <w:rPr>
          <w:rFonts w:ascii="Times New Roman" w:hAnsi="Times New Roman" w:cs="Times New Roman"/>
          <w:sz w:val="24"/>
          <w:szCs w:val="24"/>
        </w:rPr>
        <w:t xml:space="preserve">, Г. </w:t>
      </w:r>
      <w:proofErr w:type="spellStart"/>
      <w:r w:rsidRPr="0028001D">
        <w:rPr>
          <w:rFonts w:ascii="Times New Roman" w:hAnsi="Times New Roman" w:cs="Times New Roman"/>
          <w:sz w:val="24"/>
          <w:szCs w:val="24"/>
        </w:rPr>
        <w:t>Алмонд</w:t>
      </w:r>
      <w:proofErr w:type="spellEnd"/>
      <w:r w:rsidRPr="0028001D">
        <w:rPr>
          <w:rFonts w:ascii="Times New Roman" w:hAnsi="Times New Roman" w:cs="Times New Roman"/>
          <w:sz w:val="24"/>
          <w:szCs w:val="24"/>
        </w:rPr>
        <w:t xml:space="preserve">), хотя сама теория систем разрабатывалась в трудах Платона, Аристотеля, Т. Гоббса, К. Маркса, Г. Спенсера, Э. </w:t>
      </w:r>
      <w:proofErr w:type="spellStart"/>
      <w:r w:rsidRPr="0028001D">
        <w:rPr>
          <w:rFonts w:ascii="Times New Roman" w:hAnsi="Times New Roman" w:cs="Times New Roman"/>
          <w:sz w:val="24"/>
          <w:szCs w:val="24"/>
        </w:rPr>
        <w:t>Дюркгсйма</w:t>
      </w:r>
      <w:proofErr w:type="spellEnd"/>
      <w:r w:rsidRPr="0028001D">
        <w:rPr>
          <w:rFonts w:ascii="Times New Roman" w:hAnsi="Times New Roman" w:cs="Times New Roman"/>
          <w:sz w:val="24"/>
          <w:szCs w:val="24"/>
        </w:rPr>
        <w:t xml:space="preserve"> и других.</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Системный анализ, по сути, является альтернативой бихевиоризму, так как в отличие от последнего рассматривает политическую сферу как целостную, саморегулирующуюся систему, находящуюся в непосредственном взаимодействии с внешней средой. Он позволяет использовать общую теорию систем в изучении политических явлений, в том числе и политических конфликтов, упорядочить наши представления о политической сфере, систематизировать все многообразие политических событий, построить некую модель политического действия, представить исследуемый объект как единый организм, свойства которого не являются суммой свойств отдельных его элементов. Поэтому любые изменения, происходящие в отдельном элементе системы, могут привести к ее «разбалансировке». Кроме того, системный подход позволяет каждый элемент системы рассматривать как подсистему, наделенную определенными свойствами.</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Окружающая социальная среда, в которой развиваются политические события, также может рассматриваться как система или несколько взаимодействующих систем одного класса или нескольких классов. При этом каждый элемент системы любого уровня может одновременно выполнять разные функции по отношению к разным системам или подсистемам.</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Синергетический подход в политологии</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Одним из методов исследования принципиально новых, случайных, непредвиденных изменений, происходящих в социальных и политических системах, является синергетика. Она пришла в социологию и политологию в конце 70-х гг. XX в. из естественных наук. Суть синергетики в естественных науках заключается в том, что теряющие упорядоченность структуры в физических и химических процессах способны к самоорганизации (И. Пригожин), а нестабильные процессы могут порождать более совершенные субстанции (Г. </w:t>
      </w:r>
      <w:proofErr w:type="spellStart"/>
      <w:r w:rsidRPr="0028001D">
        <w:rPr>
          <w:rFonts w:ascii="Times New Roman" w:hAnsi="Times New Roman" w:cs="Times New Roman"/>
          <w:sz w:val="24"/>
          <w:szCs w:val="24"/>
        </w:rPr>
        <w:t>Хакен</w:t>
      </w:r>
      <w:proofErr w:type="spellEnd"/>
      <w:r w:rsidRPr="0028001D">
        <w:rPr>
          <w:rFonts w:ascii="Times New Roman" w:hAnsi="Times New Roman" w:cs="Times New Roman"/>
          <w:sz w:val="24"/>
          <w:szCs w:val="24"/>
        </w:rPr>
        <w:t xml:space="preserve">). Эти основополагающие выводы открывают новое видение причин и форм развития материи. Суть </w:t>
      </w:r>
      <w:proofErr w:type="spellStart"/>
      <w:r w:rsidRPr="0028001D">
        <w:rPr>
          <w:rFonts w:ascii="Times New Roman" w:hAnsi="Times New Roman" w:cs="Times New Roman"/>
          <w:sz w:val="24"/>
          <w:szCs w:val="24"/>
        </w:rPr>
        <w:t>синсргетичсского</w:t>
      </w:r>
      <w:proofErr w:type="spellEnd"/>
      <w:r w:rsidRPr="0028001D">
        <w:rPr>
          <w:rFonts w:ascii="Times New Roman" w:hAnsi="Times New Roman" w:cs="Times New Roman"/>
          <w:sz w:val="24"/>
          <w:szCs w:val="24"/>
        </w:rPr>
        <w:t xml:space="preserve"> подхода в политологии состоит в новом понимании исторического процесса и форм развития социальных, политических, экономических и других сфер человеческой жизнедеятельности.</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Синергетический подход основывается на следующих положениях:</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lastRenderedPageBreak/>
        <w:t xml:space="preserve">историческое развитие человеческой цивилизации связано со случайностью, </w:t>
      </w:r>
      <w:proofErr w:type="spellStart"/>
      <w:r w:rsidRPr="0028001D">
        <w:rPr>
          <w:rFonts w:ascii="Times New Roman" w:hAnsi="Times New Roman" w:cs="Times New Roman"/>
          <w:sz w:val="24"/>
          <w:szCs w:val="24"/>
        </w:rPr>
        <w:t>многовариантностью</w:t>
      </w:r>
      <w:proofErr w:type="spellEnd"/>
      <w:r w:rsidRPr="0028001D">
        <w:rPr>
          <w:rFonts w:ascii="Times New Roman" w:hAnsi="Times New Roman" w:cs="Times New Roman"/>
          <w:sz w:val="24"/>
          <w:szCs w:val="24"/>
        </w:rPr>
        <w:t>;</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разные темпы развития различных систем; возрастание эволюционных ритмов и непредсказуемых флуктуаций в сложных системах;</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способность системы к </w:t>
      </w:r>
      <w:proofErr w:type="spellStart"/>
      <w:r w:rsidRPr="0028001D">
        <w:rPr>
          <w:rFonts w:ascii="Times New Roman" w:hAnsi="Times New Roman" w:cs="Times New Roman"/>
          <w:sz w:val="24"/>
          <w:szCs w:val="24"/>
        </w:rPr>
        <w:t>самовоспроизводству</w:t>
      </w:r>
      <w:proofErr w:type="spellEnd"/>
      <w:r w:rsidRPr="0028001D">
        <w:rPr>
          <w:rFonts w:ascii="Times New Roman" w:hAnsi="Times New Roman" w:cs="Times New Roman"/>
          <w:sz w:val="24"/>
          <w:szCs w:val="24"/>
        </w:rPr>
        <w:t>, к восстановлению разрушенных в ходе изменений структур, к поддержанию собственной идентичности;</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«сложноорганизованные системы нельзя жестко направлять по пути конкретных трансформаций, необходимо выявлять их собственные тенденции развития»;</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нелинейность и нерациональность в развитии социума, возможные бифуркации и возникновение хаоса;</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хаос как </w:t>
      </w:r>
      <w:proofErr w:type="spellStart"/>
      <w:r w:rsidRPr="0028001D">
        <w:rPr>
          <w:rFonts w:ascii="Times New Roman" w:hAnsi="Times New Roman" w:cs="Times New Roman"/>
          <w:sz w:val="24"/>
          <w:szCs w:val="24"/>
        </w:rPr>
        <w:t>созидаюшее</w:t>
      </w:r>
      <w:proofErr w:type="spellEnd"/>
      <w:r w:rsidRPr="0028001D">
        <w:rPr>
          <w:rFonts w:ascii="Times New Roman" w:hAnsi="Times New Roman" w:cs="Times New Roman"/>
          <w:sz w:val="24"/>
          <w:szCs w:val="24"/>
        </w:rPr>
        <w:t xml:space="preserve"> начало для конструирования и развития качественно новой организации, нового порядка;</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самоорганизация как возникновение упорядоченных структур там, где они отсутствовали, как процесс перехода от хаоса к порядку;</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общественное развитие как непредсказуемая смена состояний общества и его структур в отличие от классического видения развития от одной стадии к другой;</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сложность выявления субъекта перемен, особенно в условиях бифуркации, так как сложные системы обладают высокой чувствительностью к флуктуациям;</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избавление от веры в рациональность и достижимость окончательного знания.</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Синергетический подход открывает новые возможности в исследовании сложных политических систем. Он позволяет взглянуть на общество (государство) как на саморазвивающуюся систему, в рамках которой происходят </w:t>
      </w:r>
      <w:proofErr w:type="spellStart"/>
      <w:r w:rsidRPr="0028001D">
        <w:rPr>
          <w:rFonts w:ascii="Times New Roman" w:hAnsi="Times New Roman" w:cs="Times New Roman"/>
          <w:sz w:val="24"/>
          <w:szCs w:val="24"/>
        </w:rPr>
        <w:t>слабоконтролируемые</w:t>
      </w:r>
      <w:proofErr w:type="spellEnd"/>
      <w:r w:rsidRPr="0028001D">
        <w:rPr>
          <w:rFonts w:ascii="Times New Roman" w:hAnsi="Times New Roman" w:cs="Times New Roman"/>
          <w:sz w:val="24"/>
          <w:szCs w:val="24"/>
        </w:rPr>
        <w:t xml:space="preserve"> или неконтролируемые процессы, которые могут быть и ненаблюдаемыми. В определенной мере синергетический подход дает представление об извечной проблеме нереализованных или неудачно реализованных политических решений: «хотели как лучше, а получилось как всегда».</w:t>
      </w:r>
    </w:p>
    <w:p w:rsidR="0028001D" w:rsidRPr="003E6D0E" w:rsidRDefault="0028001D" w:rsidP="0028001D">
      <w:pPr>
        <w:jc w:val="both"/>
        <w:rPr>
          <w:rFonts w:ascii="Times New Roman" w:hAnsi="Times New Roman" w:cs="Times New Roman"/>
          <w:b/>
          <w:sz w:val="24"/>
          <w:szCs w:val="24"/>
        </w:rPr>
      </w:pPr>
      <w:r w:rsidRPr="003E6D0E">
        <w:rPr>
          <w:rFonts w:ascii="Times New Roman" w:hAnsi="Times New Roman" w:cs="Times New Roman"/>
          <w:b/>
          <w:sz w:val="24"/>
          <w:szCs w:val="24"/>
        </w:rPr>
        <w:t>Роль и значение политологии как науки и как учебной дисциплины</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Функции политологии как науки и как учебной дисциплины имеют немало общего, но между ними существуют и определенные различия. Рассмотрим каждый из видов функций политологии.</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Политология как наука</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 xml:space="preserve">Политология как наука является необходимой теоретической базой для дальнейшего развития политических исследований и для внедрения научных разработок в реальную политику. Она исследует реально существующие политические системы, способы организации общества и государства, типы политических режимов, формы государственного устройства, деятельность политических партий и общественных организаций, состояние политического сознания и политической культуры, образцы </w:t>
      </w:r>
      <w:r w:rsidRPr="0028001D">
        <w:rPr>
          <w:rFonts w:ascii="Times New Roman" w:hAnsi="Times New Roman" w:cs="Times New Roman"/>
          <w:sz w:val="24"/>
          <w:szCs w:val="24"/>
        </w:rPr>
        <w:lastRenderedPageBreak/>
        <w:t>политического поведения, проблемы эффективности и легитимности политического руководства, способы формирования институтов власти и многое другое.</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Политические исследования создают определенную теоретическую и научно-методическую базу, необходимую для развития самой политологии и для совершенствования политической сферы общества. Научные знания в области политики позволяют прогнозировать и конструировать политическую реальность, отслеживать позитивные и негативные тенденции в развитии политических процессов и в случае необходимости вносить соответствующие коррективы.</w:t>
      </w:r>
    </w:p>
    <w:p w:rsidR="0028001D" w:rsidRPr="0028001D" w:rsidRDefault="0028001D" w:rsidP="0028001D">
      <w:pPr>
        <w:jc w:val="both"/>
        <w:rPr>
          <w:rFonts w:ascii="Times New Roman" w:hAnsi="Times New Roman" w:cs="Times New Roman"/>
          <w:sz w:val="24"/>
          <w:szCs w:val="24"/>
        </w:rPr>
      </w:pPr>
      <w:r w:rsidRPr="0028001D">
        <w:rPr>
          <w:rFonts w:ascii="Times New Roman" w:hAnsi="Times New Roman" w:cs="Times New Roman"/>
          <w:sz w:val="24"/>
          <w:szCs w:val="24"/>
        </w:rPr>
        <w:t>Политология как наука может также выполнять идеологические функции, например, формировать определенные идеалы, потребности, ценности и тем самым консолидировать общество для достижения каких-либо целей (например, построение правового государства).</w:t>
      </w:r>
    </w:p>
    <w:p w:rsidR="00812543" w:rsidRPr="00E100A5" w:rsidRDefault="00812543" w:rsidP="00E100A5">
      <w:pPr>
        <w:jc w:val="center"/>
        <w:rPr>
          <w:rFonts w:ascii="Times New Roman" w:hAnsi="Times New Roman" w:cs="Times New Roman"/>
          <w:b/>
          <w:sz w:val="24"/>
          <w:szCs w:val="24"/>
        </w:rPr>
      </w:pPr>
    </w:p>
    <w:p w:rsidR="00E100A5" w:rsidRDefault="00E100A5" w:rsidP="00E100A5">
      <w:pPr>
        <w:widowControl w:val="0"/>
        <w:autoSpaceDE w:val="0"/>
        <w:autoSpaceDN w:val="0"/>
        <w:adjustRightInd w:val="0"/>
        <w:spacing w:after="120" w:line="240" w:lineRule="auto"/>
        <w:jc w:val="center"/>
        <w:rPr>
          <w:rFonts w:ascii="Times New Roman" w:hAnsi="Times New Roman" w:cs="Times New Roman"/>
          <w:b/>
          <w:bCs/>
          <w:i/>
          <w:iCs/>
          <w:color w:val="FF0000"/>
          <w:sz w:val="24"/>
          <w:szCs w:val="24"/>
          <w:u w:val="single"/>
          <w:lang w:val="kk-KZ"/>
        </w:rPr>
      </w:pPr>
      <w:r w:rsidRPr="001107EA">
        <w:rPr>
          <w:rFonts w:ascii="Times New Roman" w:hAnsi="Times New Roman" w:cs="Times New Roman"/>
          <w:b/>
          <w:bCs/>
          <w:i/>
          <w:iCs/>
          <w:color w:val="FF0000"/>
          <w:sz w:val="24"/>
          <w:szCs w:val="24"/>
          <w:u w:val="single"/>
          <w:lang w:val="kk-KZ"/>
        </w:rPr>
        <w:t>Задание устное –</w:t>
      </w:r>
      <w:r w:rsidRPr="001107EA">
        <w:rPr>
          <w:rFonts w:ascii="Times New Roman" w:hAnsi="Times New Roman" w:cs="Times New Roman"/>
          <w:b/>
          <w:bCs/>
          <w:i/>
          <w:iCs/>
          <w:color w:val="FF0000"/>
          <w:sz w:val="24"/>
          <w:szCs w:val="24"/>
          <w:u w:val="single"/>
        </w:rPr>
        <w:t xml:space="preserve"> </w:t>
      </w:r>
      <w:r w:rsidRPr="001107EA">
        <w:rPr>
          <w:rFonts w:ascii="Times New Roman" w:hAnsi="Times New Roman" w:cs="Times New Roman"/>
          <w:b/>
          <w:bCs/>
          <w:i/>
          <w:iCs/>
          <w:color w:val="FF0000"/>
          <w:sz w:val="24"/>
          <w:szCs w:val="24"/>
          <w:u w:val="single"/>
          <w:lang w:val="kk-KZ"/>
        </w:rPr>
        <w:t xml:space="preserve">подготовиться по вопросам лекции в системе ВВВ либо </w:t>
      </w:r>
      <w:r w:rsidRPr="001107EA">
        <w:rPr>
          <w:rFonts w:ascii="Times New Roman" w:hAnsi="Times New Roman" w:cs="Times New Roman"/>
          <w:b/>
          <w:bCs/>
          <w:i/>
          <w:iCs/>
          <w:color w:val="FF0000"/>
          <w:sz w:val="24"/>
          <w:szCs w:val="24"/>
          <w:u w:val="single"/>
          <w:lang w:val="en-US"/>
        </w:rPr>
        <w:t>ZOOM</w:t>
      </w:r>
      <w:r w:rsidRPr="001107EA">
        <w:rPr>
          <w:rFonts w:ascii="Times New Roman" w:hAnsi="Times New Roman" w:cs="Times New Roman"/>
          <w:b/>
          <w:bCs/>
          <w:i/>
          <w:iCs/>
          <w:color w:val="FF0000"/>
          <w:sz w:val="24"/>
          <w:szCs w:val="24"/>
          <w:u w:val="single"/>
          <w:lang w:val="kk-KZ"/>
        </w:rPr>
        <w:t>.</w:t>
      </w:r>
    </w:p>
    <w:p w:rsidR="00E100A5" w:rsidRDefault="00E100A5" w:rsidP="00E100A5">
      <w:pPr>
        <w:widowControl w:val="0"/>
        <w:autoSpaceDE w:val="0"/>
        <w:autoSpaceDN w:val="0"/>
        <w:adjustRightInd w:val="0"/>
        <w:spacing w:after="120" w:line="240" w:lineRule="auto"/>
        <w:jc w:val="center"/>
        <w:rPr>
          <w:rFonts w:ascii="Times New Roman" w:hAnsi="Times New Roman"/>
          <w:b/>
          <w:i/>
          <w:color w:val="FF0000"/>
          <w:sz w:val="24"/>
          <w:szCs w:val="24"/>
          <w:lang w:val="kk-KZ"/>
        </w:rPr>
      </w:pPr>
      <w:r w:rsidRPr="001107EA">
        <w:rPr>
          <w:rFonts w:ascii="Times New Roman" w:hAnsi="Times New Roman"/>
          <w:sz w:val="24"/>
          <w:szCs w:val="24"/>
          <w:lang w:val="kk-KZ"/>
        </w:rPr>
        <w:t xml:space="preserve"> </w:t>
      </w:r>
      <w:r w:rsidRPr="001107EA">
        <w:rPr>
          <w:rFonts w:ascii="Times New Roman" w:hAnsi="Times New Roman"/>
          <w:b/>
          <w:i/>
          <w:color w:val="FF0000"/>
          <w:sz w:val="24"/>
          <w:szCs w:val="24"/>
          <w:lang w:val="kk-KZ"/>
        </w:rPr>
        <w:t>Вопросы для самоконтроля</w:t>
      </w:r>
    </w:p>
    <w:p w:rsidR="0028001D" w:rsidRPr="0028001D" w:rsidRDefault="0028001D" w:rsidP="0028001D">
      <w:pPr>
        <w:rPr>
          <w:rFonts w:ascii="Times New Roman" w:hAnsi="Times New Roman" w:cs="Times New Roman"/>
          <w:sz w:val="24"/>
          <w:szCs w:val="24"/>
        </w:rPr>
      </w:pPr>
      <w:r w:rsidRPr="0028001D">
        <w:rPr>
          <w:rFonts w:ascii="Times New Roman" w:hAnsi="Times New Roman" w:cs="Times New Roman"/>
          <w:sz w:val="24"/>
          <w:szCs w:val="24"/>
        </w:rPr>
        <w:t>Объект и предмет политологии.</w:t>
      </w:r>
    </w:p>
    <w:p w:rsidR="0028001D" w:rsidRPr="0028001D" w:rsidRDefault="0028001D" w:rsidP="0028001D">
      <w:pPr>
        <w:rPr>
          <w:rFonts w:ascii="Times New Roman" w:hAnsi="Times New Roman" w:cs="Times New Roman"/>
          <w:sz w:val="24"/>
          <w:szCs w:val="24"/>
        </w:rPr>
      </w:pPr>
      <w:r w:rsidRPr="0028001D">
        <w:rPr>
          <w:rFonts w:ascii="Times New Roman" w:hAnsi="Times New Roman" w:cs="Times New Roman"/>
          <w:sz w:val="24"/>
          <w:szCs w:val="24"/>
        </w:rPr>
        <w:t>Методы политологии.</w:t>
      </w:r>
    </w:p>
    <w:p w:rsidR="0028001D" w:rsidRPr="0028001D" w:rsidRDefault="0028001D" w:rsidP="0028001D">
      <w:pPr>
        <w:rPr>
          <w:rFonts w:ascii="Times New Roman" w:hAnsi="Times New Roman" w:cs="Times New Roman"/>
          <w:sz w:val="24"/>
          <w:szCs w:val="24"/>
        </w:rPr>
      </w:pPr>
      <w:r w:rsidRPr="0028001D">
        <w:rPr>
          <w:rFonts w:ascii="Times New Roman" w:hAnsi="Times New Roman" w:cs="Times New Roman"/>
          <w:sz w:val="24"/>
          <w:szCs w:val="24"/>
        </w:rPr>
        <w:t>Категории и функции политологии.</w:t>
      </w:r>
    </w:p>
    <w:p w:rsidR="00E100A5" w:rsidRPr="00E100A5" w:rsidRDefault="00E100A5" w:rsidP="00E100A5">
      <w:pPr>
        <w:widowControl w:val="0"/>
        <w:autoSpaceDE w:val="0"/>
        <w:autoSpaceDN w:val="0"/>
        <w:adjustRightInd w:val="0"/>
        <w:spacing w:after="120" w:line="240" w:lineRule="auto"/>
        <w:jc w:val="center"/>
        <w:rPr>
          <w:rFonts w:ascii="Times New Roman" w:hAnsi="Times New Roman"/>
          <w:sz w:val="24"/>
          <w:szCs w:val="24"/>
        </w:rPr>
      </w:pPr>
    </w:p>
    <w:p w:rsidR="00E100A5" w:rsidRDefault="00E100A5" w:rsidP="00E100A5">
      <w:pPr>
        <w:rPr>
          <w:rFonts w:ascii="Times New Roman" w:hAnsi="Times New Roman" w:cs="Times New Roman"/>
          <w:b/>
          <w:bCs/>
          <w:i/>
          <w:iCs/>
          <w:color w:val="FF0000"/>
          <w:sz w:val="24"/>
          <w:szCs w:val="24"/>
          <w:u w:val="single"/>
          <w:lang w:val="kk-KZ"/>
        </w:rPr>
      </w:pPr>
    </w:p>
    <w:p w:rsidR="00E100A5" w:rsidRPr="00E100A5" w:rsidRDefault="00E100A5" w:rsidP="00E100A5">
      <w:pPr>
        <w:jc w:val="both"/>
        <w:rPr>
          <w:rFonts w:ascii="Times New Roman" w:hAnsi="Times New Roman" w:cs="Times New Roman"/>
          <w:sz w:val="24"/>
          <w:szCs w:val="24"/>
          <w:lang w:val="kk-KZ"/>
        </w:rPr>
      </w:pPr>
    </w:p>
    <w:sectPr w:rsidR="00E100A5" w:rsidRPr="00E100A5" w:rsidSect="00E251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280CD8"/>
    <w:multiLevelType w:val="multilevel"/>
    <w:tmpl w:val="FD16F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196549"/>
    <w:multiLevelType w:val="multilevel"/>
    <w:tmpl w:val="C6AC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D75442C"/>
    <w:multiLevelType w:val="multilevel"/>
    <w:tmpl w:val="0A745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40B39B8"/>
    <w:multiLevelType w:val="multilevel"/>
    <w:tmpl w:val="02D056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47824B3"/>
    <w:multiLevelType w:val="multilevel"/>
    <w:tmpl w:val="30EAF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CD6FC4"/>
    <w:multiLevelType w:val="multilevel"/>
    <w:tmpl w:val="27903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2A27A67"/>
    <w:multiLevelType w:val="multilevel"/>
    <w:tmpl w:val="2292C0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DBC459F"/>
    <w:multiLevelType w:val="multilevel"/>
    <w:tmpl w:val="6D76A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6F35225"/>
    <w:multiLevelType w:val="multilevel"/>
    <w:tmpl w:val="289070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34F7EDA"/>
    <w:multiLevelType w:val="multilevel"/>
    <w:tmpl w:val="6D70D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0"/>
  </w:num>
  <w:num w:numId="4">
    <w:abstractNumId w:val="9"/>
  </w:num>
  <w:num w:numId="5">
    <w:abstractNumId w:val="1"/>
  </w:num>
  <w:num w:numId="6">
    <w:abstractNumId w:val="5"/>
  </w:num>
  <w:num w:numId="7">
    <w:abstractNumId w:val="4"/>
  </w:num>
  <w:num w:numId="8">
    <w:abstractNumId w:val="2"/>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E100A5"/>
    <w:rsid w:val="0028001D"/>
    <w:rsid w:val="002F66FC"/>
    <w:rsid w:val="00316396"/>
    <w:rsid w:val="003E6D0E"/>
    <w:rsid w:val="00812543"/>
    <w:rsid w:val="00984B50"/>
    <w:rsid w:val="00BF380B"/>
    <w:rsid w:val="00BF469F"/>
    <w:rsid w:val="00E100A5"/>
    <w:rsid w:val="00E251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1C2"/>
  </w:style>
  <w:style w:type="paragraph" w:styleId="2">
    <w:name w:val="heading 2"/>
    <w:basedOn w:val="a"/>
    <w:link w:val="20"/>
    <w:uiPriority w:val="9"/>
    <w:qFormat/>
    <w:rsid w:val="00E100A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next w:val="a"/>
    <w:link w:val="40"/>
    <w:uiPriority w:val="9"/>
    <w:semiHidden/>
    <w:unhideWhenUsed/>
    <w:qFormat/>
    <w:rsid w:val="002800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E100A5"/>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E100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E100A5"/>
    <w:rPr>
      <w:i/>
      <w:iCs/>
    </w:rPr>
  </w:style>
  <w:style w:type="character" w:customStyle="1" w:styleId="term">
    <w:name w:val="term"/>
    <w:basedOn w:val="a0"/>
    <w:rsid w:val="00E100A5"/>
  </w:style>
  <w:style w:type="character" w:styleId="a5">
    <w:name w:val="Strong"/>
    <w:basedOn w:val="a0"/>
    <w:uiPriority w:val="22"/>
    <w:qFormat/>
    <w:rsid w:val="0028001D"/>
    <w:rPr>
      <w:b/>
      <w:bCs/>
    </w:rPr>
  </w:style>
  <w:style w:type="character" w:styleId="a6">
    <w:name w:val="Hyperlink"/>
    <w:basedOn w:val="a0"/>
    <w:uiPriority w:val="99"/>
    <w:unhideWhenUsed/>
    <w:rsid w:val="0028001D"/>
    <w:rPr>
      <w:color w:val="0000FF"/>
      <w:u w:val="single"/>
    </w:rPr>
  </w:style>
  <w:style w:type="character" w:customStyle="1" w:styleId="40">
    <w:name w:val="Заголовок 4 Знак"/>
    <w:basedOn w:val="a0"/>
    <w:link w:val="4"/>
    <w:uiPriority w:val="9"/>
    <w:semiHidden/>
    <w:rsid w:val="0028001D"/>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884897">
      <w:bodyDiv w:val="1"/>
      <w:marLeft w:val="0"/>
      <w:marRight w:val="0"/>
      <w:marTop w:val="0"/>
      <w:marBottom w:val="0"/>
      <w:divBdr>
        <w:top w:val="none" w:sz="0" w:space="0" w:color="auto"/>
        <w:left w:val="none" w:sz="0" w:space="0" w:color="auto"/>
        <w:bottom w:val="none" w:sz="0" w:space="0" w:color="auto"/>
        <w:right w:val="none" w:sz="0" w:space="0" w:color="auto"/>
      </w:divBdr>
    </w:div>
    <w:div w:id="334767650">
      <w:bodyDiv w:val="1"/>
      <w:marLeft w:val="0"/>
      <w:marRight w:val="0"/>
      <w:marTop w:val="0"/>
      <w:marBottom w:val="0"/>
      <w:divBdr>
        <w:top w:val="none" w:sz="0" w:space="0" w:color="auto"/>
        <w:left w:val="none" w:sz="0" w:space="0" w:color="auto"/>
        <w:bottom w:val="none" w:sz="0" w:space="0" w:color="auto"/>
        <w:right w:val="none" w:sz="0" w:space="0" w:color="auto"/>
      </w:divBdr>
    </w:div>
    <w:div w:id="461047047">
      <w:bodyDiv w:val="1"/>
      <w:marLeft w:val="0"/>
      <w:marRight w:val="0"/>
      <w:marTop w:val="0"/>
      <w:marBottom w:val="0"/>
      <w:divBdr>
        <w:top w:val="none" w:sz="0" w:space="0" w:color="auto"/>
        <w:left w:val="none" w:sz="0" w:space="0" w:color="auto"/>
        <w:bottom w:val="none" w:sz="0" w:space="0" w:color="auto"/>
        <w:right w:val="none" w:sz="0" w:space="0" w:color="auto"/>
      </w:divBdr>
      <w:divsChild>
        <w:div w:id="390032953">
          <w:blockQuote w:val="1"/>
          <w:marLeft w:val="0"/>
          <w:marRight w:val="0"/>
          <w:marTop w:val="180"/>
          <w:marBottom w:val="105"/>
          <w:divBdr>
            <w:top w:val="single" w:sz="6" w:space="0" w:color="EAEAEA"/>
            <w:left w:val="single" w:sz="6" w:space="15" w:color="EAEAEA"/>
            <w:bottom w:val="single" w:sz="6" w:space="6" w:color="EAEAEA"/>
            <w:right w:val="single" w:sz="6" w:space="4" w:color="EAEAEA"/>
          </w:divBdr>
        </w:div>
      </w:divsChild>
    </w:div>
    <w:div w:id="750347195">
      <w:bodyDiv w:val="1"/>
      <w:marLeft w:val="0"/>
      <w:marRight w:val="0"/>
      <w:marTop w:val="0"/>
      <w:marBottom w:val="0"/>
      <w:divBdr>
        <w:top w:val="none" w:sz="0" w:space="0" w:color="auto"/>
        <w:left w:val="none" w:sz="0" w:space="0" w:color="auto"/>
        <w:bottom w:val="none" w:sz="0" w:space="0" w:color="auto"/>
        <w:right w:val="none" w:sz="0" w:space="0" w:color="auto"/>
      </w:divBdr>
    </w:div>
    <w:div w:id="986590253">
      <w:bodyDiv w:val="1"/>
      <w:marLeft w:val="0"/>
      <w:marRight w:val="0"/>
      <w:marTop w:val="0"/>
      <w:marBottom w:val="0"/>
      <w:divBdr>
        <w:top w:val="none" w:sz="0" w:space="0" w:color="auto"/>
        <w:left w:val="none" w:sz="0" w:space="0" w:color="auto"/>
        <w:bottom w:val="none" w:sz="0" w:space="0" w:color="auto"/>
        <w:right w:val="none" w:sz="0" w:space="0" w:color="auto"/>
      </w:divBdr>
    </w:div>
    <w:div w:id="1965845931">
      <w:bodyDiv w:val="1"/>
      <w:marLeft w:val="0"/>
      <w:marRight w:val="0"/>
      <w:marTop w:val="0"/>
      <w:marBottom w:val="0"/>
      <w:divBdr>
        <w:top w:val="none" w:sz="0" w:space="0" w:color="auto"/>
        <w:left w:val="none" w:sz="0" w:space="0" w:color="auto"/>
        <w:bottom w:val="none" w:sz="0" w:space="0" w:color="auto"/>
        <w:right w:val="none" w:sz="0" w:space="0" w:color="auto"/>
      </w:divBdr>
      <w:divsChild>
        <w:div w:id="141046834">
          <w:blockQuote w:val="1"/>
          <w:marLeft w:val="0"/>
          <w:marRight w:val="0"/>
          <w:marTop w:val="180"/>
          <w:marBottom w:val="105"/>
          <w:divBdr>
            <w:top w:val="single" w:sz="6" w:space="0" w:color="EAEAEA"/>
            <w:left w:val="single" w:sz="6" w:space="15" w:color="EAEAEA"/>
            <w:bottom w:val="single" w:sz="6" w:space="6" w:color="EAEAEA"/>
            <w:right w:val="single" w:sz="6" w:space="4" w:color="EAEAEA"/>
          </w:divBdr>
        </w:div>
      </w:divsChild>
    </w:div>
    <w:div w:id="2077623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randars.ru/college/psihologiya/istoriya-psihologii.html" TargetMode="External"/><Relationship Id="rId3" Type="http://schemas.microsoft.com/office/2007/relationships/stylesWithEffects" Target="stylesWithEffects.xml"/><Relationship Id="rId7" Type="http://schemas.openxmlformats.org/officeDocument/2006/relationships/hyperlink" Target="https://www.grandars.ru/college/sociologiya/predmet-sociologii.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randars.ru/college/filosofiya/predmet-filosofii.htm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grandars.ru/college/sociologiya/politicheskoe-soznanie.html" TargetMode="External"/><Relationship Id="rId4" Type="http://schemas.openxmlformats.org/officeDocument/2006/relationships/settings" Target="settings.xml"/><Relationship Id="rId9" Type="http://schemas.openxmlformats.org/officeDocument/2006/relationships/hyperlink" Target="https://www.grandars.ru/college/psihologiya/socialnaya-psihologiya.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7</Pages>
  <Words>2681</Words>
  <Characters>15287</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Гульнара Капасова</cp:lastModifiedBy>
  <cp:revision>9</cp:revision>
  <dcterms:created xsi:type="dcterms:W3CDTF">2021-02-23T03:04:00Z</dcterms:created>
  <dcterms:modified xsi:type="dcterms:W3CDTF">2021-06-18T10:01:00Z</dcterms:modified>
</cp:coreProperties>
</file>